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8C7B" w14:textId="40F1BFD6" w:rsidR="00CC1BD1" w:rsidRPr="008F073F" w:rsidRDefault="00CC1BD1" w:rsidP="00CC1BD1">
      <w:pPr>
        <w:shd w:val="clear" w:color="auto" w:fill="FFFFFF"/>
        <w:spacing w:before="199" w:after="199" w:line="240" w:lineRule="auto"/>
        <w:outlineLvl w:val="1"/>
        <w:rPr>
          <w:rFonts w:eastAsia="Times New Roman" w:cs="Tahoma"/>
          <w:b/>
          <w:bCs/>
          <w:i/>
          <w:iCs/>
          <w:color w:val="CC3300"/>
          <w:kern w:val="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i/>
          <w:iCs/>
          <w:color w:val="CC3300"/>
          <w:kern w:val="0"/>
          <w:lang w:eastAsia="en-GB"/>
          <w14:ligatures w14:val="none"/>
        </w:rPr>
        <w:t>Evening Prayer, Easter Season, Sunday, 27 April 2025, The Second Sunday of Easter</w:t>
      </w:r>
    </w:p>
    <w:p w14:paraId="67AB28B7" w14:textId="77777777" w:rsidR="00CC1BD1" w:rsidRPr="008F073F" w:rsidRDefault="00CC1BD1" w:rsidP="008F073F">
      <w:pPr>
        <w:shd w:val="clear" w:color="auto" w:fill="FFFFFF"/>
        <w:spacing w:before="240" w:after="240" w:line="240" w:lineRule="auto"/>
        <w:ind w:right="1415"/>
        <w:outlineLvl w:val="2"/>
        <w:rPr>
          <w:rFonts w:eastAsia="Times New Roman" w:cs="Tahoma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color w:val="000000"/>
          <w:kern w:val="0"/>
          <w:sz w:val="20"/>
          <w:szCs w:val="20"/>
          <w:lang w:eastAsia="en-GB"/>
          <w14:ligatures w14:val="none"/>
        </w:rPr>
        <w:t>Preparation</w:t>
      </w:r>
    </w:p>
    <w:p w14:paraId="2C45F31C" w14:textId="0C8CB1C8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O God, make speed to save us.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O Lord, make haste to help us.</w:t>
      </w:r>
    </w:p>
    <w:p w14:paraId="128C51F7" w14:textId="07E9EA23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In your resurrection, O Christ,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let heaven and earth rejoice. Alleluia.</w:t>
      </w:r>
    </w:p>
    <w:p w14:paraId="612DB9FF" w14:textId="77777777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HYMN</w:t>
      </w:r>
    </w:p>
    <w:p w14:paraId="26524233" w14:textId="11A0CEE4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That this evening may be holy, good and peaceful,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us pray with one heart and mind.</w:t>
      </w:r>
    </w:p>
    <w:p w14:paraId="3CC25AEC" w14:textId="77777777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i/>
          <w:iCs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i/>
          <w:iCs/>
          <w:kern w:val="0"/>
          <w:sz w:val="20"/>
          <w:szCs w:val="20"/>
          <w:lang w:eastAsia="en-GB"/>
          <w14:ligatures w14:val="none"/>
        </w:rPr>
        <w:t>Silence is kept.</w:t>
      </w:r>
    </w:p>
    <w:p w14:paraId="0726D2A6" w14:textId="5AFB5FF5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As our evening prayer rises before you, O God,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may your mercy come down upon us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cleanse our hearts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set us free to sing your praise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now and for ever.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776BE5A5" w14:textId="77777777" w:rsidR="00CC1BD1" w:rsidRPr="008F073F" w:rsidRDefault="00CC1BD1" w:rsidP="008F073F">
      <w:pPr>
        <w:shd w:val="clear" w:color="auto" w:fill="FFFFFF"/>
        <w:spacing w:before="240" w:after="240" w:line="240" w:lineRule="auto"/>
        <w:ind w:right="1415"/>
        <w:outlineLvl w:val="2"/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  <w:t>The Word of God</w:t>
      </w:r>
    </w:p>
    <w:p w14:paraId="0155E5C1" w14:textId="77777777" w:rsidR="00CC1BD1" w:rsidRPr="008F073F" w:rsidRDefault="00CC1BD1" w:rsidP="008F073F">
      <w:pPr>
        <w:shd w:val="clear" w:color="auto" w:fill="FFFFFF"/>
        <w:spacing w:before="100" w:beforeAutospacing="1" w:after="100" w:afterAutospacing="1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i/>
          <w:iCs/>
          <w:color w:val="C00000"/>
          <w:kern w:val="0"/>
          <w:sz w:val="20"/>
          <w:szCs w:val="20"/>
          <w:lang w:eastAsia="en-GB"/>
          <w14:ligatures w14:val="none"/>
        </w:rPr>
        <w:t>Psalmody</w:t>
      </w:r>
    </w:p>
    <w:p w14:paraId="76B495AA" w14:textId="77777777" w:rsidR="00CC1BD1" w:rsidRPr="008F073F" w:rsidRDefault="00CC1BD1" w:rsidP="008F073F">
      <w:pPr>
        <w:shd w:val="clear" w:color="auto" w:fill="FFFFFF"/>
        <w:spacing w:before="240" w:after="240" w:line="240" w:lineRule="auto"/>
        <w:outlineLvl w:val="2"/>
        <w:rPr>
          <w:rFonts w:eastAsia="Times New Roman" w:cs="Tahoma"/>
          <w:i/>
          <w:iCs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i/>
          <w:iCs/>
          <w:kern w:val="0"/>
          <w:sz w:val="20"/>
          <w:szCs w:val="20"/>
          <w:lang w:eastAsia="en-GB"/>
          <w14:ligatures w14:val="none"/>
        </w:rPr>
        <w:t>Psalm 16</w:t>
      </w:r>
    </w:p>
    <w:p w14:paraId="08DEA215" w14:textId="13480003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The Lord is at my right hand; I shall not fall.</w:t>
      </w:r>
    </w:p>
    <w:p w14:paraId="5FFCB4E7" w14:textId="18F9F3AB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 Preserve me, O God, for in you have I taken refuge;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 have said to the Lord, ‘You are my lord,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all my good depends on you.’</w:t>
      </w:r>
    </w:p>
    <w:p w14:paraId="7CB4E160" w14:textId="48059E0B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 All my delight is upon the godly that are in the land,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upon those who are noble in heart.</w:t>
      </w:r>
    </w:p>
    <w:p w14:paraId="42370973" w14:textId="1A8CEB4F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 Though the idols are legion that many run after,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their drink offerings of blood I will not offer,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neither make mention of their names upon my lips.</w:t>
      </w:r>
    </w:p>
    <w:p w14:paraId="54725811" w14:textId="2B2BEAFA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 The Lord himself is my portion and my cup;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in your hands alone is my fortune.</w:t>
      </w:r>
    </w:p>
    <w:p w14:paraId="41A97578" w14:textId="6DC0ECDF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5 My share has fallen in a fair land;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indeed, I have a goodly heritage. </w:t>
      </w:r>
    </w:p>
    <w:p w14:paraId="1D0C48A6" w14:textId="46776740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6 I will bless the Lord who has given me counsel,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in the night watches he instructs my heart.</w:t>
      </w:r>
    </w:p>
    <w:p w14:paraId="7B4BC9CA" w14:textId="693DC5BE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7 I have set the Lord always before me;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is at my right hand; I shall not fall.</w:t>
      </w:r>
    </w:p>
    <w:p w14:paraId="25894125" w14:textId="01D807D5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8 Wherefore my heart is glad and my spirit rejoices;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my flesh also shall rest secure.</w:t>
      </w:r>
    </w:p>
    <w:p w14:paraId="1D94FE89" w14:textId="57B128E1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9 For you will not abandon my soul to Death,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nor suffer your faithful one to see the Pit.</w:t>
      </w:r>
    </w:p>
    <w:p w14:paraId="77F59C4B" w14:textId="427A29EA" w:rsidR="00CC1BD1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10 You will show me the path of life;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in your presence is the fullness of joy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in your right hand are pleasures for evermore.</w:t>
      </w:r>
    </w:p>
    <w:p w14:paraId="1CC1BFD3" w14:textId="77777777" w:rsidR="00090A0B" w:rsidRPr="008F073F" w:rsidRDefault="00090A0B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</w:p>
    <w:p w14:paraId="75E2CDB1" w14:textId="18F4A421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Glory to the Father and to the Son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to the Holy Spirit;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as it was in the beginning is now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shall be for ever. Amen.</w:t>
      </w:r>
    </w:p>
    <w:p w14:paraId="2479D0E0" w14:textId="511A14B2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lastRenderedPageBreak/>
        <w:t>The Lord is at my right hand; I shall not fall.</w:t>
      </w:r>
    </w:p>
    <w:p w14:paraId="6D02165E" w14:textId="77777777" w:rsidR="00CC1BD1" w:rsidRPr="008F073F" w:rsidRDefault="00CC1BD1" w:rsidP="008F073F">
      <w:pPr>
        <w:shd w:val="clear" w:color="auto" w:fill="FFFFFF"/>
        <w:spacing w:before="100" w:beforeAutospacing="1" w:after="100" w:afterAutospacing="1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Canticle</w:t>
      </w:r>
    </w:p>
    <w:p w14:paraId="693F4C2C" w14:textId="36190BBB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God raised Christ from the dead,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the Lamb without spot or stain. Alleluia.</w:t>
      </w:r>
    </w:p>
    <w:p w14:paraId="3C5A3158" w14:textId="79E3C60B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 Blessed be the God and Father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of our Lord Jesus Christ!</w:t>
      </w:r>
    </w:p>
    <w:p w14:paraId="6B23C306" w14:textId="32318E48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 By his great mercy we have been born anew to a living hope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through the resurrection of Jesus Christ from the dead,</w:t>
      </w:r>
    </w:p>
    <w:p w14:paraId="55FDB703" w14:textId="322C246B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 Into an inheritance that is imperishable, undefiled and unfading,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kept in heaven for you,</w:t>
      </w:r>
    </w:p>
    <w:p w14:paraId="0162D56C" w14:textId="627DE28D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 Who are being protected by the power of God through faith,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a salvation ready to be revealed in the last time.</w:t>
      </w:r>
    </w:p>
    <w:p w14:paraId="47A22FDB" w14:textId="12693895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5 You were ransomed from the futile ways of your ancestors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not with perishable things like silver or gold</w:t>
      </w:r>
    </w:p>
    <w:p w14:paraId="3412B110" w14:textId="69AC5B2F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6 But with the precious blood of Christ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like that of a lamb without spot or stain.</w:t>
      </w:r>
    </w:p>
    <w:p w14:paraId="4C1F8336" w14:textId="1432F69D" w:rsidR="00CC1BD1" w:rsidRPr="008F073F" w:rsidRDefault="00CC1BD1" w:rsidP="00090A0B">
      <w:pPr>
        <w:shd w:val="clear" w:color="auto" w:fill="FFFFFF"/>
        <w:spacing w:after="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7 Through him you have confidence in God,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raised him from the dead and gave him glory,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that your faith and hope are set on God.</w:t>
      </w:r>
    </w:p>
    <w:p w14:paraId="6FF984A2" w14:textId="77777777" w:rsidR="00CC1BD1" w:rsidRPr="008F073F" w:rsidRDefault="00CC1BD1" w:rsidP="008F073F">
      <w:pPr>
        <w:shd w:val="clear" w:color="auto" w:fill="FFFFFF"/>
        <w:spacing w:before="240" w:after="240" w:line="240" w:lineRule="auto"/>
        <w:ind w:right="1415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1 Peter 1.3-5, 18, 19, 21</w:t>
      </w:r>
    </w:p>
    <w:p w14:paraId="526228C5" w14:textId="3DFEDD43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Glory to the Father and to the Son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to the Holy Spirit;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as it was in the beginning is now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shall be for ever. Amen.</w:t>
      </w:r>
    </w:p>
    <w:p w14:paraId="1AC2F964" w14:textId="65E01A36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God raised Christ from the dead,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the Lamb without spot or stain. Alleluia.</w:t>
      </w:r>
    </w:p>
    <w:p w14:paraId="44E6336A" w14:textId="77777777" w:rsidR="00CC1BD1" w:rsidRPr="008F073F" w:rsidRDefault="00CC1BD1" w:rsidP="008F073F">
      <w:pPr>
        <w:shd w:val="clear" w:color="auto" w:fill="FFFFFF"/>
        <w:spacing w:before="100" w:beforeAutospacing="1" w:after="100" w:afterAutospacing="1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Scripture Reading</w:t>
      </w:r>
    </w:p>
    <w:p w14:paraId="7008A1DC" w14:textId="77777777" w:rsidR="00CC1BD1" w:rsidRPr="008F073F" w:rsidRDefault="00CC1BD1" w:rsidP="008F073F">
      <w:pPr>
        <w:shd w:val="clear" w:color="auto" w:fill="FFFFFF"/>
        <w:spacing w:before="240" w:after="240" w:line="240" w:lineRule="auto"/>
        <w:outlineLvl w:val="2"/>
        <w:rPr>
          <w:rFonts w:eastAsia="Times New Roman" w:cs="Tahoma"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i/>
          <w:iCs/>
          <w:color w:val="CC3300"/>
          <w:kern w:val="0"/>
          <w:sz w:val="20"/>
          <w:szCs w:val="20"/>
          <w:lang w:eastAsia="en-GB"/>
          <w14:ligatures w14:val="none"/>
        </w:rPr>
        <w:t>Isaiah 52.13 - 53.12</w:t>
      </w:r>
    </w:p>
    <w:p w14:paraId="163655E2" w14:textId="02ECFBFE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See, my servant shall prosper;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shall be exalted and lifted up,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shall be very high.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Just as there were many who were astonished at him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—so marred was his appearance, beyond human semblance,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his form beyond that of mortals—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he shall startle many nations;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kings shall shut their mouths because of him;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that which had not been told them they shall see,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that which they had not heard they shall contemplate.</w:t>
      </w:r>
    </w:p>
    <w:p w14:paraId="3D897460" w14:textId="6F4DCC6C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Who has believed what we have heard?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to whom has the arm of the </w:t>
      </w:r>
      <w:r w:rsidRPr="008F073F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 been revealed?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he grew up before him like a young plant,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like a root out of dry ground;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had no form or majesty that we should look at him,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nothing in his appearance that we should desire him.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was despised and rejected by others;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 man of suffering and acquainted with infirmity;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as one from whom others hide their faces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was despised, and we held him of no account.</w:t>
      </w:r>
    </w:p>
    <w:p w14:paraId="569AB33C" w14:textId="77777777" w:rsidR="000130E2" w:rsidRDefault="000130E2" w:rsidP="008F073F">
      <w:pPr>
        <w:shd w:val="clear" w:color="auto" w:fill="FFFFFF"/>
        <w:spacing w:before="240" w:after="24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</w:p>
    <w:p w14:paraId="5D426655" w14:textId="63051F9D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lastRenderedPageBreak/>
        <w:br/>
        <w:t>Surely he has borne our infirmities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carried our diseases;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yet we accounted him stricken,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struck down by God, and afflicted.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But he was wounded for our transgressions,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crushed for our iniquities;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upon him was the punishment that made us whole,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by his bruises we are healed.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All we like sheep have gone astray;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we have all turned to our own way,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the </w:t>
      </w:r>
      <w:r w:rsidRPr="008F073F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 has laid on him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iniquity of us all.</w:t>
      </w:r>
    </w:p>
    <w:p w14:paraId="575CB474" w14:textId="11BF585C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was oppressed, and he was afflicted,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yet he did not open his mouth;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like a lamb that is led to the slaughter,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like a sheep that before its shearers is silent,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so he did not open his mouth.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By a perversion of justice he was taken away.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could have imagined his future?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For he was cut off from the land of the living,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stricken for the transgression of my people.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They made his grave with the wicked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his tomb with the rich,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although he had done no violence,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there was no deceit in his mouth.</w:t>
      </w:r>
    </w:p>
    <w:p w14:paraId="1A839D5C" w14:textId="33B2DC9F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Yet it was the will of the </w:t>
      </w:r>
      <w:r w:rsidRPr="008F073F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 to crush him with pain.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When you make his life an offering for sin,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shall see his offspring, and shall prolong his days;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through him the will of the </w:t>
      </w:r>
      <w:r w:rsidRPr="008F073F">
        <w:rPr>
          <w:rFonts w:eastAsia="Times New Roman" w:cs="Open Sans"/>
          <w:smallCaps/>
          <w:color w:val="000000"/>
          <w:kern w:val="0"/>
          <w:sz w:val="20"/>
          <w:szCs w:val="20"/>
          <w:lang w:eastAsia="en-GB"/>
          <w14:ligatures w14:val="none"/>
        </w:rPr>
        <w:t>Lord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 shall prosper.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Out of his anguish he shall see light;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shall find satisfaction through his knowledge.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righteous one, my servant, shall make many righteous,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he shall bear their iniquities.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Therefore I will allot him a portion with the great,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he shall divide the spoil with the strong;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because he poured out himself to death,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was numbered with the transgressors;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yet he bore the sin of many,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made intercession for the transgressors.</w:t>
      </w:r>
    </w:p>
    <w:p w14:paraId="6363ECA6" w14:textId="77777777" w:rsidR="00CC1BD1" w:rsidRPr="008F073F" w:rsidRDefault="00CC1BD1" w:rsidP="008F073F">
      <w:pPr>
        <w:shd w:val="clear" w:color="auto" w:fill="FFFFFF"/>
        <w:spacing w:before="100" w:beforeAutospacing="1" w:after="100" w:afterAutospacing="1" w:line="240" w:lineRule="auto"/>
        <w:ind w:right="1415"/>
        <w:outlineLvl w:val="3"/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Gospel Canticle</w:t>
      </w:r>
    </w:p>
    <w:p w14:paraId="0B7A891B" w14:textId="796A933B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 xml:space="preserve">The Magnificat </w:t>
      </w:r>
    </w:p>
    <w:p w14:paraId="1C664744" w14:textId="0B739653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stone which the builders rejected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has become the chief cornerstone. Alleluia.</w:t>
      </w:r>
    </w:p>
    <w:p w14:paraId="1AC8B5C6" w14:textId="6C5A9796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1 My soul proclaims the greatness of the Lord,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my spirit rejoices in God my Saviour;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he has looked with favour on his lowly servant.</w:t>
      </w:r>
    </w:p>
    <w:p w14:paraId="20F23E01" w14:textId="6A76407D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2 From this day all generations will call me blessed;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the Almighty has done great things for me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holy is his name.</w:t>
      </w:r>
    </w:p>
    <w:p w14:paraId="08417460" w14:textId="5594E3EF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3 He has mercy on those who fear him,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from generation to generation.</w:t>
      </w:r>
    </w:p>
    <w:p w14:paraId="521A2957" w14:textId="4BF93093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4 He has shown strength with his arm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has scattered the proud in their conceit,</w:t>
      </w:r>
    </w:p>
    <w:p w14:paraId="50B0DDB9" w14:textId="31C94EB2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lastRenderedPageBreak/>
        <w:t>5 Casting down the mighty from their thrones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lifting up the lowly.</w:t>
      </w:r>
    </w:p>
    <w:p w14:paraId="2C36EA5C" w14:textId="12DCCD98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6 He has filled the hungry with good things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and sent the rich away empty.</w:t>
      </w:r>
    </w:p>
    <w:p w14:paraId="51C99154" w14:textId="3BC80C46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7 He has come to the aid of his servant Israel,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remember his promise of mercy,</w:t>
      </w:r>
    </w:p>
    <w:p w14:paraId="3CD92F6A" w14:textId="048B9AEC" w:rsidR="00CC1BD1" w:rsidRPr="008F073F" w:rsidRDefault="00CC1BD1" w:rsidP="00090A0B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8 The promise made to our ancestors, </w:t>
      </w:r>
      <w:r w:rsidRPr="008F073F">
        <w:rPr>
          <w:rFonts w:ascii="Apple Color Emoji" w:eastAsia="Times New Roman" w:hAnsi="Apple Color Emoji" w:cs="Apple Color Emoji"/>
          <w:i/>
          <w:iCs/>
          <w:color w:val="CC3300"/>
          <w:kern w:val="0"/>
          <w:sz w:val="20"/>
          <w:szCs w:val="20"/>
          <w:lang w:eastAsia="en-GB"/>
          <w14:ligatures w14:val="none"/>
        </w:rPr>
        <w:t>♦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to Abraham and his children for ever.</w:t>
      </w:r>
    </w:p>
    <w:p w14:paraId="72FCBE8F" w14:textId="77777777" w:rsidR="00CC1BD1" w:rsidRPr="008F073F" w:rsidRDefault="00CC1BD1" w:rsidP="008F073F">
      <w:pPr>
        <w:shd w:val="clear" w:color="auto" w:fill="FFFFFF"/>
        <w:spacing w:before="240" w:after="240" w:line="240" w:lineRule="auto"/>
        <w:ind w:right="1415"/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i/>
          <w:iCs/>
          <w:color w:val="000000"/>
          <w:kern w:val="0"/>
          <w:sz w:val="20"/>
          <w:szCs w:val="20"/>
          <w:lang w:eastAsia="en-GB"/>
          <w14:ligatures w14:val="none"/>
        </w:rPr>
        <w:t>Luke 1.46-55</w:t>
      </w:r>
    </w:p>
    <w:p w14:paraId="652777F9" w14:textId="3A51A50F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Glory to the Father and to the Son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to the Holy Spirit;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as it was in the beginning is now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and shall be for ever. Amen.</w:t>
      </w:r>
    </w:p>
    <w:p w14:paraId="7801C569" w14:textId="77777777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stone which the builders rejected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br/>
        <w:t>has become the chief cornerstone. Alleluia.</w:t>
      </w:r>
    </w:p>
    <w:p w14:paraId="3796C67C" w14:textId="12BD01FB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C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  <w:t>Prayers</w:t>
      </w:r>
    </w:p>
    <w:p w14:paraId="70377C62" w14:textId="77777777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Silence may be kept.</w:t>
      </w:r>
    </w:p>
    <w:p w14:paraId="1BABA5DA" w14:textId="77777777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The Collect of the day is said</w:t>
      </w:r>
    </w:p>
    <w:p w14:paraId="2306658D" w14:textId="5D9C61C7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God of hosts,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so kindled the flame of love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in the heart of your servant George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that he bore witness to the risen Lord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by his life and by his death: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give us the same faith and power of love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that we who rejoice in his triumphs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may come to share with him the fullness of the resurrection;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through Jesus Christ your Son our Lord,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who is alive and reigns with you,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in the unity of the Holy Spirit,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one God, now and for ever.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4772A565" w14:textId="77777777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i/>
          <w:iCs/>
          <w:color w:val="CC3300"/>
          <w:kern w:val="0"/>
          <w:sz w:val="20"/>
          <w:szCs w:val="20"/>
          <w:lang w:eastAsia="en-GB"/>
          <w14:ligatures w14:val="none"/>
        </w:rPr>
        <w:t>The Lord’s Prayer is said</w:t>
      </w:r>
    </w:p>
    <w:p w14:paraId="544257FE" w14:textId="77777777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Rejoicing in God’s new creation,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  <w:t>let us pray with confidence as our Saviour has taught us</w:t>
      </w:r>
    </w:p>
    <w:p w14:paraId="10369D05" w14:textId="14187FE3" w:rsidR="00CC1BD1" w:rsidRPr="008F073F" w:rsidRDefault="00CC1BD1" w:rsidP="008F073F">
      <w:pPr>
        <w:shd w:val="clear" w:color="auto" w:fill="FFFFFF"/>
        <w:spacing w:before="240" w:after="240" w:line="240" w:lineRule="auto"/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Our Father, who art in heaven,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hallowed be thy name;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thy kingdom come;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thy will be done;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on earth as it is in heaven.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Give us this day our daily bread.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And forgive us our trespasses,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as we forgive those who trespass against us.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And lead us not into temptation;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but deliver us from evil.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For thine is the kingdom,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the power and the glory,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for ever and ever.</w:t>
      </w:r>
      <w:r w:rsidR="00090A0B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 xml:space="preserve"> </w:t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1A3271F4" w14:textId="77777777" w:rsidR="00CC1BD1" w:rsidRPr="008F073F" w:rsidRDefault="00CC1BD1" w:rsidP="008F073F">
      <w:pPr>
        <w:shd w:val="clear" w:color="auto" w:fill="FFFFFF"/>
        <w:spacing w:before="240" w:after="240" w:line="240" w:lineRule="auto"/>
        <w:ind w:right="1415"/>
        <w:outlineLvl w:val="2"/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Tahoma"/>
          <w:b/>
          <w:bCs/>
          <w:color w:val="C00000"/>
          <w:kern w:val="0"/>
          <w:sz w:val="20"/>
          <w:szCs w:val="20"/>
          <w:lang w:eastAsia="en-GB"/>
          <w14:ligatures w14:val="none"/>
        </w:rPr>
        <w:t>The Conclusion</w:t>
      </w:r>
    </w:p>
    <w:p w14:paraId="1C4A6CC4" w14:textId="5BAC2BC2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May the risen Christ grant us the joys of eternal life.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Amen.</w:t>
      </w:r>
    </w:p>
    <w:p w14:paraId="6E3B6DD9" w14:textId="0848DBF2" w:rsidR="00CC1BD1" w:rsidRPr="008F073F" w:rsidRDefault="00CC1BD1" w:rsidP="008F073F">
      <w:pPr>
        <w:shd w:val="clear" w:color="auto" w:fill="FFFFFF"/>
        <w:spacing w:before="240" w:after="240" w:line="240" w:lineRule="auto"/>
        <w:textAlignment w:val="baseline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t>Let us bless the Lord. Alleluia, alleluia.</w:t>
      </w:r>
      <w:r w:rsidRPr="008F073F"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  <w:br/>
      </w:r>
      <w:r w:rsidRPr="008F073F">
        <w:rPr>
          <w:rFonts w:eastAsia="Times New Roman" w:cs="Open Sans"/>
          <w:b/>
          <w:bCs/>
          <w:color w:val="000000"/>
          <w:kern w:val="0"/>
          <w:sz w:val="20"/>
          <w:szCs w:val="20"/>
          <w:lang w:eastAsia="en-GB"/>
          <w14:ligatures w14:val="none"/>
        </w:rPr>
        <w:t>Thanks be to God. Alleluia, alleluia.</w:t>
      </w:r>
    </w:p>
    <w:p w14:paraId="78F20515" w14:textId="77777777" w:rsidR="00CC1BD1" w:rsidRPr="008F073F" w:rsidRDefault="00CC1BD1" w:rsidP="008F073F">
      <w:pPr>
        <w:shd w:val="clear" w:color="auto" w:fill="FFFFFF"/>
        <w:spacing w:after="0" w:line="240" w:lineRule="auto"/>
        <w:rPr>
          <w:rFonts w:eastAsia="Times New Roman" w:cs="Open Sans"/>
          <w:color w:val="000000"/>
          <w:kern w:val="0"/>
          <w:sz w:val="20"/>
          <w:szCs w:val="20"/>
          <w:lang w:eastAsia="en-GB"/>
          <w14:ligatures w14:val="none"/>
        </w:rPr>
      </w:pPr>
    </w:p>
    <w:p w14:paraId="68A81ED2" w14:textId="77777777" w:rsidR="00AB10FE" w:rsidRPr="008F073F" w:rsidRDefault="00AB10FE" w:rsidP="008F073F">
      <w:pPr>
        <w:spacing w:line="240" w:lineRule="auto"/>
        <w:rPr>
          <w:sz w:val="20"/>
          <w:szCs w:val="20"/>
        </w:rPr>
      </w:pPr>
    </w:p>
    <w:sectPr w:rsidR="00AB10FE" w:rsidRPr="008F073F" w:rsidSect="008F073F">
      <w:pgSz w:w="11906" w:h="16838"/>
      <w:pgMar w:top="624" w:right="720" w:bottom="62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6C"/>
    <w:rsid w:val="000130E2"/>
    <w:rsid w:val="00090A0B"/>
    <w:rsid w:val="005C3066"/>
    <w:rsid w:val="006A01DA"/>
    <w:rsid w:val="00845596"/>
    <w:rsid w:val="008F073F"/>
    <w:rsid w:val="00AA5435"/>
    <w:rsid w:val="00AB10FE"/>
    <w:rsid w:val="00AD4728"/>
    <w:rsid w:val="00BA5D39"/>
    <w:rsid w:val="00CC1BD1"/>
    <w:rsid w:val="00DA3D6C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E382D"/>
  <w15:chartTrackingRefBased/>
  <w15:docId w15:val="{17E72CF6-660D-C948-8906-02625244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3D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3D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3D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3D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3D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3D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3D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3D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D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A3D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A3D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A3D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3D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3D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3D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3D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3D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3D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3D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3D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3D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3D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3D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3D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3D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3D6C"/>
    <w:rPr>
      <w:b/>
      <w:bCs/>
      <w:smallCaps/>
      <w:color w:val="0F4761" w:themeColor="accent1" w:themeShade="BF"/>
      <w:spacing w:val="5"/>
    </w:rPr>
  </w:style>
  <w:style w:type="paragraph" w:customStyle="1" w:styleId="vlnormal">
    <w:name w:val="vlnormal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allmargin">
    <w:name w:val="vlallmargin"/>
    <w:basedOn w:val="DefaultParagraphFont"/>
    <w:rsid w:val="00CC1BD1"/>
  </w:style>
  <w:style w:type="character" w:customStyle="1" w:styleId="vlall">
    <w:name w:val="vlall"/>
    <w:basedOn w:val="DefaultParagraphFont"/>
    <w:rsid w:val="00CC1BD1"/>
  </w:style>
  <w:style w:type="character" w:customStyle="1" w:styleId="cwdpalleluia">
    <w:name w:val="cwdp_alleluia"/>
    <w:basedOn w:val="DefaultParagraphFont"/>
    <w:rsid w:val="00CC1BD1"/>
  </w:style>
  <w:style w:type="paragraph" w:customStyle="1" w:styleId="vlrubric">
    <w:name w:val="vlrubric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1BD1"/>
    <w:rPr>
      <w:color w:val="0000FF"/>
      <w:u w:val="single"/>
    </w:rPr>
  </w:style>
  <w:style w:type="paragraph" w:customStyle="1" w:styleId="vlcrossreference">
    <w:name w:val="vlcrossreference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C1B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rubric1">
    <w:name w:val="vlrubric1"/>
    <w:basedOn w:val="DefaultParagraphFont"/>
    <w:rsid w:val="00CC1BD1"/>
  </w:style>
  <w:style w:type="paragraph" w:customStyle="1" w:styleId="vlpsalmrefrain">
    <w:name w:val="vlpsalmrefrain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refrainmargin">
    <w:name w:val="vlrefrainmargin"/>
    <w:basedOn w:val="DefaultParagraphFont"/>
    <w:rsid w:val="00CC1BD1"/>
  </w:style>
  <w:style w:type="character" w:customStyle="1" w:styleId="vlstanzanumber">
    <w:name w:val="vlstanzanumber"/>
    <w:basedOn w:val="DefaultParagraphFont"/>
    <w:rsid w:val="00CC1BD1"/>
  </w:style>
  <w:style w:type="character" w:customStyle="1" w:styleId="redlight">
    <w:name w:val="redlight"/>
    <w:basedOn w:val="DefaultParagraphFont"/>
    <w:rsid w:val="00CC1BD1"/>
  </w:style>
  <w:style w:type="character" w:customStyle="1" w:styleId="vlindent">
    <w:name w:val="vlindent"/>
    <w:basedOn w:val="DefaultParagraphFont"/>
    <w:rsid w:val="00CC1BD1"/>
  </w:style>
  <w:style w:type="paragraph" w:customStyle="1" w:styleId="vlpsalmprayer">
    <w:name w:val="vlpsalmprayer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lall1">
    <w:name w:val="vlall1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sc">
    <w:name w:val="sc"/>
    <w:basedOn w:val="DefaultParagraphFont"/>
    <w:rsid w:val="00CC1BD1"/>
  </w:style>
  <w:style w:type="paragraph" w:customStyle="1" w:styleId="vlcanticlerefrain">
    <w:name w:val="vlcanticlerefrain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vlpsalm">
    <w:name w:val="vlpsalm"/>
    <w:basedOn w:val="Normal"/>
    <w:rsid w:val="00CC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vlred">
    <w:name w:val="vlred"/>
    <w:basedOn w:val="DefaultParagraphFont"/>
    <w:rsid w:val="00CC1BD1"/>
  </w:style>
  <w:style w:type="character" w:customStyle="1" w:styleId="cwdpendalleluia">
    <w:name w:val="cwdp_end_alleluia"/>
    <w:basedOn w:val="DefaultParagraphFont"/>
    <w:rsid w:val="00CC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1115</Words>
  <Characters>6356</Characters>
  <Application>Microsoft Office Word</Application>
  <DocSecurity>0</DocSecurity>
  <Lines>52</Lines>
  <Paragraphs>14</Paragraphs>
  <ScaleCrop>false</ScaleCrop>
  <Company/>
  <LinksUpToDate>false</LinksUpToDate>
  <CharactersWithSpaces>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Dixon</dc:creator>
  <cp:keywords/>
  <dc:description/>
  <cp:lastModifiedBy>Gillian Steedman</cp:lastModifiedBy>
  <cp:revision>3</cp:revision>
  <dcterms:created xsi:type="dcterms:W3CDTF">2025-04-19T05:10:00Z</dcterms:created>
  <dcterms:modified xsi:type="dcterms:W3CDTF">2025-04-24T08:40:00Z</dcterms:modified>
</cp:coreProperties>
</file>