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6E58" w14:textId="5DE0508C" w:rsidR="008C47B0" w:rsidRPr="008C47B0" w:rsidRDefault="008C47B0" w:rsidP="008C47B0">
      <w:pPr>
        <w:shd w:val="clear" w:color="auto" w:fill="FFFFFF"/>
        <w:spacing w:before="199" w:after="199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Evening Prayer on Sunday</w:t>
      </w:r>
      <w:r w:rsidR="00E028E4" w:rsidRPr="00E028E4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 xml:space="preserve">, </w:t>
      </w: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Sunday 31 August 2025</w:t>
      </w: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br/>
        <w:t>The Eleventh Sunday after Trinity</w:t>
      </w:r>
    </w:p>
    <w:p w14:paraId="4674007B" w14:textId="77777777" w:rsidR="008C47B0" w:rsidRPr="008C47B0" w:rsidRDefault="008C47B0" w:rsidP="00E028E4">
      <w:pPr>
        <w:shd w:val="clear" w:color="auto" w:fill="FFFFFF"/>
        <w:spacing w:before="240" w:after="240" w:line="240" w:lineRule="auto"/>
        <w:ind w:right="1392"/>
        <w:outlineLvl w:val="2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en-GB"/>
          <w14:ligatures w14:val="none"/>
        </w:rPr>
        <w:t>Preparation</w:t>
      </w:r>
    </w:p>
    <w:p w14:paraId="6B4358B4" w14:textId="12257A09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 God, make speed to save us.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O Lord, make haste to help us.</w:t>
      </w:r>
    </w:p>
    <w:p w14:paraId="056767BE" w14:textId="64C6409A" w:rsidR="008C47B0" w:rsidRPr="008C47B0" w:rsidRDefault="00E028E4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HYMN</w:t>
      </w:r>
    </w:p>
    <w:p w14:paraId="6B039A1F" w14:textId="77777777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That this evening may be holy, good and peaceful,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let us pray with one heart and mind.</w:t>
      </w:r>
    </w:p>
    <w:p w14:paraId="043C76A6" w14:textId="77777777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i/>
          <w:iCs/>
          <w:kern w:val="0"/>
          <w:sz w:val="22"/>
          <w:szCs w:val="22"/>
          <w:lang w:eastAsia="en-GB"/>
          <w14:ligatures w14:val="none"/>
        </w:rPr>
        <w:t>Silence is kept.</w:t>
      </w:r>
    </w:p>
    <w:p w14:paraId="1EA07AA0" w14:textId="4B66E08D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As our evening prayer rises before you, O God,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so may your mercy come down upon us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to cleanse our hearts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and set us free to sing your praise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now and for ever.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Amen.</w:t>
      </w:r>
    </w:p>
    <w:p w14:paraId="0D8D0812" w14:textId="77777777" w:rsidR="008C47B0" w:rsidRPr="008C47B0" w:rsidRDefault="008C47B0" w:rsidP="00E028E4">
      <w:pPr>
        <w:shd w:val="clear" w:color="auto" w:fill="FFFFFF"/>
        <w:spacing w:before="240" w:after="240" w:line="240" w:lineRule="auto"/>
        <w:ind w:right="1392"/>
        <w:outlineLvl w:val="2"/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  <w:t>The Word of God</w:t>
      </w:r>
    </w:p>
    <w:p w14:paraId="767B5A00" w14:textId="77777777" w:rsidR="008C47B0" w:rsidRPr="008C47B0" w:rsidRDefault="008C47B0" w:rsidP="00E028E4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Psalmody</w:t>
      </w:r>
    </w:p>
    <w:p w14:paraId="1A3BF0AC" w14:textId="77777777" w:rsidR="008C47B0" w:rsidRPr="008C47B0" w:rsidRDefault="008C47B0" w:rsidP="008C47B0">
      <w:pPr>
        <w:shd w:val="clear" w:color="auto" w:fill="FFFFFF"/>
        <w:spacing w:before="240" w:after="240" w:line="240" w:lineRule="auto"/>
        <w:outlineLvl w:val="2"/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  <w:t>Psalm 119.81-88 [89-96]</w:t>
      </w:r>
    </w:p>
    <w:p w14:paraId="088CC1F1" w14:textId="36BA0CD3" w:rsidR="008C47B0" w:rsidRPr="008C47B0" w:rsidRDefault="008C47B0" w:rsidP="00E028E4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Give me life, O Lord, according to your word.</w:t>
      </w:r>
    </w:p>
    <w:p w14:paraId="1AF8EAA8" w14:textId="5B1BBC32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81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My soul is pining for your salvation;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have hoped in your word.</w:t>
      </w:r>
    </w:p>
    <w:p w14:paraId="5A4EFA08" w14:textId="3C83D280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82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My eyes fail with watching for your word,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while I say, ‘O when will you comfort me?’</w:t>
      </w:r>
    </w:p>
    <w:p w14:paraId="22DAFE4B" w14:textId="3C878D7B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83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have become like a wineskin in the smoke,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yet I do not forget your statutes.</w:t>
      </w:r>
    </w:p>
    <w:p w14:paraId="465A409D" w14:textId="67FC749B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84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How many are the days of your servant?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When will you bring judgement on those who persecute me? </w:t>
      </w:r>
    </w:p>
    <w:p w14:paraId="0F6D97D0" w14:textId="69452A55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85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proud have dug pits for me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in defiance of your law.</w:t>
      </w:r>
    </w:p>
    <w:p w14:paraId="7A65B2B1" w14:textId="4DFF1165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86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All your commandments are true;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help me, for they persecute me with falsehood.</w:t>
      </w:r>
    </w:p>
    <w:p w14:paraId="2A852FFB" w14:textId="561528A1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87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They had almost made an end of me on earth,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I have not forsaken your commandments.</w:t>
      </w:r>
    </w:p>
    <w:p w14:paraId="3E88F9ED" w14:textId="0607314E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88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Give me life according to your loving-kindness;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so shall I keep the testimonies of your mouth. </w:t>
      </w:r>
    </w:p>
    <w:p w14:paraId="27E8C4B4" w14:textId="2DBFD3E3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89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 Lord, your word is everlasting;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it ever stands firm in the heavens.</w:t>
      </w:r>
    </w:p>
    <w:p w14:paraId="27CEEB6F" w14:textId="67151767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90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Your faithfulness also remains from one generation to another;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you have established the </w:t>
      </w:r>
      <w:proofErr w:type="gramStart"/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earth</w:t>
      </w:r>
      <w:proofErr w:type="gramEnd"/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and it abides.</w:t>
      </w:r>
    </w:p>
    <w:p w14:paraId="482AC416" w14:textId="556C1F3B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91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So also your judgements stand firm this day,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all things are your servants.</w:t>
      </w:r>
    </w:p>
    <w:p w14:paraId="2BB153C3" w14:textId="2E9BC366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lastRenderedPageBreak/>
        <w:t>92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If your law had not been my delight,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should have perished in my trouble. </w:t>
      </w:r>
    </w:p>
    <w:p w14:paraId="4CE73C87" w14:textId="32F9376B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93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will never forget your commandments,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by them you have given me life.</w:t>
      </w:r>
    </w:p>
    <w:p w14:paraId="5E09D4F8" w14:textId="4B9E9399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94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I am </w:t>
      </w:r>
      <w:proofErr w:type="gramStart"/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yours,</w:t>
      </w:r>
      <w:proofErr w:type="gramEnd"/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O save me!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I have sought your commandments.</w:t>
      </w:r>
    </w:p>
    <w:p w14:paraId="3A3C0456" w14:textId="65DCB4D6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95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wicked have waited for me to destroy me,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I will meditate on your testimonies.</w:t>
      </w:r>
    </w:p>
    <w:p w14:paraId="49EF5FC6" w14:textId="5E1086F4" w:rsid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96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have seen an end of all perfection,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your commandment knows no bounds. </w:t>
      </w:r>
    </w:p>
    <w:p w14:paraId="36104CC8" w14:textId="4AB0FE67" w:rsidR="00E028E4" w:rsidRPr="008C47B0" w:rsidRDefault="00E028E4" w:rsidP="00E028E4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Glory to the Father and to the Son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to the Holy Spirit;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it was in the beginning is now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shall be for ever. Amen.</w:t>
      </w:r>
    </w:p>
    <w:p w14:paraId="7F3A1188" w14:textId="79E32B3C" w:rsidR="008C47B0" w:rsidRPr="008C47B0" w:rsidRDefault="008C47B0" w:rsidP="00E028E4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Give me life, O Lord, according to your word.</w:t>
      </w:r>
    </w:p>
    <w:p w14:paraId="365D89BA" w14:textId="77777777" w:rsidR="008C47B0" w:rsidRPr="008C47B0" w:rsidRDefault="008C47B0" w:rsidP="00E028E4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Canticle</w:t>
      </w:r>
    </w:p>
    <w:p w14:paraId="556E8337" w14:textId="5A0A6393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Let us rejoice and exult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give glory and homage to our God.</w:t>
      </w:r>
    </w:p>
    <w:p w14:paraId="0BACC3CE" w14:textId="255FD290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Salvation and glory and power belong to our God,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whose judgements are true and just.</w:t>
      </w:r>
    </w:p>
    <w:p w14:paraId="7DE05BBF" w14:textId="52D05426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our God, all you his servants,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all who fear him, both small and great.</w:t>
      </w:r>
    </w:p>
    <w:p w14:paraId="232CAB25" w14:textId="2FCF6D7D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Lord our God, the Almighty, reigns: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let us rejoice and exult and give him the glory.</w:t>
      </w:r>
    </w:p>
    <w:p w14:paraId="03AE6E8E" w14:textId="223A6A82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the marriage of the Lamb has come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his bride has made herself ready.</w:t>
      </w:r>
    </w:p>
    <w:p w14:paraId="55D3F555" w14:textId="53E28E84" w:rsidR="008C47B0" w:rsidRPr="008C47B0" w:rsidRDefault="008C47B0" w:rsidP="00E028E4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Blessed are those who are invited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the wedding banquet of the Lamb.</w:t>
      </w:r>
    </w:p>
    <w:p w14:paraId="3F779D1D" w14:textId="77777777" w:rsidR="008C47B0" w:rsidRPr="008C47B0" w:rsidRDefault="008C47B0" w:rsidP="00E028E4">
      <w:pPr>
        <w:shd w:val="clear" w:color="auto" w:fill="FFFFFF"/>
        <w:spacing w:before="240" w:after="240" w:line="288" w:lineRule="atLeast"/>
        <w:ind w:right="1392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Revelation 19.1b, 2a, 5b, 6b, 7, 9b</w:t>
      </w:r>
    </w:p>
    <w:p w14:paraId="6AD33634" w14:textId="082E0A17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To the One who sits on the throne and to the Lamb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be blessing and honour and glory and might,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for ever and ever. Amen.</w:t>
      </w:r>
    </w:p>
    <w:p w14:paraId="43D34C78" w14:textId="436F0B6F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Let us rejoice and exult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give glory and homage to our God.</w:t>
      </w:r>
    </w:p>
    <w:p w14:paraId="1C2980DF" w14:textId="77777777" w:rsidR="008C47B0" w:rsidRPr="008C47B0" w:rsidRDefault="008C47B0" w:rsidP="00E028E4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Scripture Reading</w:t>
      </w:r>
    </w:p>
    <w:p w14:paraId="0E1C121C" w14:textId="3BE7CA1F" w:rsidR="00E028E4" w:rsidRPr="008C47B0" w:rsidRDefault="00E028E4" w:rsidP="00E028E4">
      <w:pPr>
        <w:shd w:val="clear" w:color="auto" w:fill="FFFFFF"/>
        <w:spacing w:before="240" w:after="240" w:line="240" w:lineRule="auto"/>
        <w:outlineLvl w:val="2"/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  <w:t>Isaiah 33.13-22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Hear, you who are far away, what I have done;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you who are near, acknowledge my might.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sinners in Zion are afraid;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trembling has seized the godless: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‘Who among us can live with the devouring fire?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among us can live with everlasting flames?’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Those who walk righteously and speak uprightly,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despise the gain of oppression,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wave away a bribe instead of accepting it,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stop their ears from hearing of bloodshed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shut their eyes from looking on evil,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they will live on the heights;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their refuge will be the fortresses of rocks;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their food will be supplied, their water assured.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lastRenderedPageBreak/>
        <w:t>Your eyes will see the king in his beauty;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they will behold a land that stretches far away.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Your mind will muse on the terror: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‘Where is the one who counted?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Where is the one who weighed the tribute?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Where is the one who counted the towers?’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No longer will you see the insolent people,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people of an obscure speech that you cannot comprehend,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stammering in a language that you cannot understand.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Look on Zion, the city of our appointed festivals!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Your eyes will see Jerusalem,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 quiet habitation, an immovable tent,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whose stakes will never be pulled up,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none of whose ropes will be broken.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there the </w:t>
      </w:r>
      <w:r w:rsidRPr="008C47B0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in majesty will be for us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 place of broad rivers and streams,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where no galley with oars can go,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nor stately ship can pass.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the </w:t>
      </w:r>
      <w:r w:rsidRPr="008C47B0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is our judge, the </w:t>
      </w:r>
      <w:r w:rsidRPr="008C47B0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is our ruler,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8C47B0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is our king; he will save us.</w:t>
      </w:r>
    </w:p>
    <w:p w14:paraId="503951EC" w14:textId="77777777" w:rsidR="008C47B0" w:rsidRPr="008C47B0" w:rsidRDefault="008C47B0" w:rsidP="00E028E4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Gospel Canticle</w:t>
      </w:r>
    </w:p>
    <w:p w14:paraId="4CA9FFAE" w14:textId="467D7551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You have done great things, O God,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holy is your name.</w:t>
      </w:r>
    </w:p>
    <w:p w14:paraId="30C28736" w14:textId="1C0CCC0D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My soul proclaims the greatness of the Lord,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my spirit rejoices in God my Saviour;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looked with favour on his lowly servant.</w:t>
      </w:r>
    </w:p>
    <w:p w14:paraId="31C9E3A8" w14:textId="410AD686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From this day all generations will call me blessed;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Almighty has done great things for me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holy is his name.</w:t>
      </w:r>
    </w:p>
    <w:p w14:paraId="292F70FC" w14:textId="13C6092F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mercy on those who fear him,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from generation to generation.</w:t>
      </w:r>
    </w:p>
    <w:p w14:paraId="1C0E3BEE" w14:textId="51538D84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shown strength with his arm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has scattered the proud in their conceit,</w:t>
      </w:r>
    </w:p>
    <w:p w14:paraId="691DDEC4" w14:textId="0A98AFAE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Casting down the mighty from their thrones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lifting up the lowly.</w:t>
      </w:r>
    </w:p>
    <w:p w14:paraId="39F80615" w14:textId="56E07929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6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filled the hungry with good things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sent the rich away empty.</w:t>
      </w:r>
    </w:p>
    <w:p w14:paraId="7B0E1749" w14:textId="7849111F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7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come to the aid of his servant Israel,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remember his promise of mercy,</w:t>
      </w:r>
    </w:p>
    <w:p w14:paraId="66A04C8B" w14:textId="216F6B4A" w:rsidR="008C47B0" w:rsidRPr="008C47B0" w:rsidRDefault="008C47B0" w:rsidP="00E028E4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promise made to our ancestors, </w:t>
      </w:r>
      <w:r w:rsidRPr="008C47B0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028E4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Abraham and his children for ever.</w:t>
      </w:r>
    </w:p>
    <w:p w14:paraId="2EA5689C" w14:textId="77777777" w:rsidR="008C47B0" w:rsidRPr="008C47B0" w:rsidRDefault="008C47B0" w:rsidP="00E028E4">
      <w:pPr>
        <w:shd w:val="clear" w:color="auto" w:fill="FFFFFF"/>
        <w:spacing w:before="240" w:after="240" w:line="288" w:lineRule="atLeast"/>
        <w:ind w:right="1392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Luke 1.46-55</w:t>
      </w:r>
    </w:p>
    <w:p w14:paraId="1AAAE2AB" w14:textId="11EB3267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Glory to the Father and to the Son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to the Holy Spirit;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it was in the beginning is now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shall be for ever. Amen.</w:t>
      </w:r>
    </w:p>
    <w:p w14:paraId="62CB7132" w14:textId="62A412A3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You have done great things, O God,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holy is your name.</w:t>
      </w:r>
    </w:p>
    <w:p w14:paraId="31C279FC" w14:textId="77777777" w:rsidR="008C47B0" w:rsidRPr="008C47B0" w:rsidRDefault="008C47B0" w:rsidP="00E028E4">
      <w:pPr>
        <w:shd w:val="clear" w:color="auto" w:fill="FFFFFF"/>
        <w:spacing w:before="240" w:after="240" w:line="240" w:lineRule="auto"/>
        <w:ind w:right="1392"/>
        <w:outlineLvl w:val="2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  <w:t>Prayers</w:t>
      </w:r>
    </w:p>
    <w:p w14:paraId="6841B3B4" w14:textId="77777777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Silence may be kept.</w:t>
      </w:r>
    </w:p>
    <w:p w14:paraId="3B97E638" w14:textId="77777777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The Collect of the day is said</w:t>
      </w:r>
    </w:p>
    <w:p w14:paraId="4D67C66A" w14:textId="1E84E2AF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 God, you declare your almighty power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most chiefly in showing mercy and pity: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mercifully grant to us such a measure of your grace,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lastRenderedPageBreak/>
        <w:t>that we, running the way of your commandments,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may receive your gracious promises,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and be made partakers of your heavenly treasure;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through Jesus Christ your Son our Lord,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who is alive and reigns with you,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in the unity of the Holy Spirit,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one God, now and for ever.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Amen.</w:t>
      </w:r>
    </w:p>
    <w:p w14:paraId="2133A2B5" w14:textId="77777777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The Lord’s Prayer is said</w:t>
      </w:r>
    </w:p>
    <w:p w14:paraId="309660DF" w14:textId="77777777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Let us pray with confidence as our Saviour has taught us</w:t>
      </w:r>
    </w:p>
    <w:p w14:paraId="140F1CB0" w14:textId="5290BD2C" w:rsidR="008C47B0" w:rsidRPr="008C47B0" w:rsidRDefault="008C47B0" w:rsidP="008C47B0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Our Father, who art in heaven,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hallowed be thy name;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thy kingdom come;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thy will be done;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on earth as it is in heaven.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Give us this day our daily bread.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forgive us our trespasses,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we forgive those who trespass against us.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lead us not into temptation;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but deliver us from evil.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For thine is the kingdom,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the power and the glory,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for ever and ever.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Amen.</w:t>
      </w:r>
    </w:p>
    <w:p w14:paraId="22CC3EF7" w14:textId="77777777" w:rsidR="008C47B0" w:rsidRPr="00F07C22" w:rsidRDefault="008C47B0" w:rsidP="00E028E4">
      <w:pPr>
        <w:shd w:val="clear" w:color="auto" w:fill="FFFFFF"/>
        <w:spacing w:before="240" w:after="240" w:line="240" w:lineRule="auto"/>
        <w:ind w:right="1392"/>
        <w:outlineLvl w:val="2"/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F07C22"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  <w:t>The Conclusion</w:t>
      </w:r>
    </w:p>
    <w:p w14:paraId="109857F5" w14:textId="588A1DBA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The grace of our Lord Jesus Christ,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the love of God,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the fellowship of the Holy Spirit,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be with us all evermore.</w:t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Amen.</w:t>
      </w:r>
    </w:p>
    <w:p w14:paraId="3F731DC2" w14:textId="59128437" w:rsidR="008C47B0" w:rsidRPr="008C47B0" w:rsidRDefault="008C47B0" w:rsidP="008C47B0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Let us bless the Lord.</w:t>
      </w:r>
      <w:r w:rsidRPr="008C47B0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8C47B0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Thanks be to God.</w:t>
      </w:r>
    </w:p>
    <w:p w14:paraId="02118061" w14:textId="77777777" w:rsidR="008C47B0" w:rsidRPr="00E028E4" w:rsidRDefault="008C47B0">
      <w:pPr>
        <w:rPr>
          <w:sz w:val="22"/>
          <w:szCs w:val="22"/>
        </w:rPr>
      </w:pPr>
    </w:p>
    <w:sectPr w:rsidR="008C47B0" w:rsidRPr="00E028E4" w:rsidSect="008C4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B0"/>
    <w:rsid w:val="007C0F10"/>
    <w:rsid w:val="00870C2B"/>
    <w:rsid w:val="008C47B0"/>
    <w:rsid w:val="00B817DF"/>
    <w:rsid w:val="00E028E4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97EC"/>
  <w15:chartTrackingRefBased/>
  <w15:docId w15:val="{2434CA4A-15A5-4FB4-AC18-0D9DC6C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Loop Admin</dc:creator>
  <cp:keywords/>
  <dc:description/>
  <cp:lastModifiedBy>Hannah Lins</cp:lastModifiedBy>
  <cp:revision>2</cp:revision>
  <dcterms:created xsi:type="dcterms:W3CDTF">2025-08-27T12:50:00Z</dcterms:created>
  <dcterms:modified xsi:type="dcterms:W3CDTF">2025-08-27T12:50:00Z</dcterms:modified>
</cp:coreProperties>
</file>